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left="720" w:hanging="720"/>
        <w:jc w:val="center"/>
        <w:rPr>
          <w:rFonts w:hAnsi="宋体" w:cs="宋体"/>
          <w:b/>
        </w:rPr>
      </w:pPr>
      <w:r>
        <w:rPr>
          <w:rFonts w:hint="eastAsia" w:hAnsi="宋体" w:cs="宋体"/>
          <w:b/>
        </w:rPr>
        <w:t>投标货物报价明细表</w:t>
      </w:r>
    </w:p>
    <w:p>
      <w:pPr>
        <w:spacing w:line="480" w:lineRule="exact"/>
        <w:ind w:left="720" w:hanging="720"/>
        <w:jc w:val="center"/>
        <w:rPr>
          <w:rFonts w:hAnsi="宋体" w:cs="宋体"/>
        </w:rPr>
      </w:pPr>
      <w:r>
        <w:rPr>
          <w:rFonts w:hint="eastAsia" w:hAnsi="宋体" w:cs="宋体"/>
        </w:rPr>
        <w:t xml:space="preserve"> [货币单位：人民币元]</w:t>
      </w:r>
    </w:p>
    <w:p>
      <w:r>
        <w:rPr>
          <w:rFonts w:hint="eastAsia" w:hAnsi="宋体" w:cs="宋体"/>
        </w:rPr>
        <w:t>投标人名称：</w:t>
      </w:r>
      <w:r>
        <w:rPr>
          <w:rFonts w:hAnsi="宋体" w:cs="宋体"/>
        </w:rPr>
        <w:t>广州市高科通信技术股份有限公司</w:t>
      </w:r>
      <w:bookmarkStart w:id="0" w:name="_GoBack"/>
      <w:bookmarkEnd w:id="0"/>
    </w:p>
    <w:tbl>
      <w:tblPr>
        <w:tblStyle w:val="3"/>
        <w:tblW w:w="97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1343"/>
        <w:gridCol w:w="2085"/>
        <w:gridCol w:w="898"/>
        <w:gridCol w:w="580"/>
        <w:gridCol w:w="459"/>
        <w:gridCol w:w="901"/>
        <w:gridCol w:w="1289"/>
        <w:gridCol w:w="1119"/>
        <w:gridCol w:w="4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7=6*5 </w:t>
            </w:r>
          </w:p>
        </w:tc>
        <w:tc>
          <w:tcPr>
            <w:tcW w:w="44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0"/>
                <w:szCs w:val="20"/>
              </w:rPr>
              <w:t>规格、型号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0"/>
                <w:szCs w:val="20"/>
              </w:rPr>
              <w:t>制造商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0"/>
                <w:szCs w:val="20"/>
              </w:rPr>
              <w:t>原产国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0"/>
                <w:szCs w:val="20"/>
              </w:rPr>
              <w:t>数量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 单价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 总价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5" w:type="dxa"/>
            <w:gridSpan w:val="10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0"/>
                <w:szCs w:val="20"/>
              </w:rPr>
              <w:t>（1）一环路与城北一路交叉口交通监控工程主要工程数量表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5" w:type="dxa"/>
            <w:gridSpan w:val="10"/>
            <w:shd w:val="clear" w:color="000000" w:fill="B4C6E7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一、交通控制系统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5" w:type="dxa"/>
            <w:gridSpan w:val="10"/>
            <w:shd w:val="clear" w:color="000000" w:fill="D9E1F2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1.1交通信号控制系统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交联聚乙烯绝缘电力电缆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规格:VV-3*10mm2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24.11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12,055.00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电缆保护管1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1.名称:塑料PE管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2.规格:4根DN110*6.6mm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3.敷设方式:埋地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4.其它:C30满包混凝土加固、专用管卡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528.00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90,288.00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电缆保护管2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1.名称:塑料PE管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2.规格:2根DN110*6.6mm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3.敷设方式:埋地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4.其它:50mm砂垫层、专用管卡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198.98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99,490.00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聚氯乙烯绝缘电线1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规格:RVV-3*1.5mm2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1000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9.80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9,800.00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聚氯乙烯绝缘电线2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规格:RVV-7*1.5mm2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900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21.76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19,584.00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聚氯乙烯绝缘屏蔽电线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规格:RVSP-4*1.0mm2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950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10.20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9,690.00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光纤收发器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YTW101-SSC-01-20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广州邮通通信设备有限公司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520.00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2,080.00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工业级光纤交换机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YTSW208A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广州邮通通信设备有限公司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5,300.00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5,300.00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室外超五类网络线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规格:防水室外超五类网络线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3.50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280.00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光缆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规格:单模12芯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320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12.21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3,907.20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交通信号控制机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XHJ-CW-GA-HT23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无锡华通智能交通技术开发有限公司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41,000.00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41,000.00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视频交通检测器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HT-TSC-FDTS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无锡华通智能交通技术开发有限公司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35,000.00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35,000.00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挖沟槽土方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1.土壤类别:一、二类土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2.挖土深度:2m 内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m3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228.42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 8.20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1,873.04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挖基坑土方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1.土壤类别:一、二类土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2.挖土深度:2m 内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m3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77.88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 8.20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638.62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回填方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1.密实度要求:按设计要求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2.填方材料品种:开挖土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m3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182.02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19.21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3,496.60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回填方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1.密实度要求:按设计要求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2.填方材料品种:石粉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m3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76.95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244.54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18,817.35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余方弃置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1.废弃料品种:开挖土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2.运距:6km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m3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107.5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22.10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2,375.75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水泥稳定碎(砾)石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1.水泥含量:6%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2.石料规格:石屑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3.厚度:20cm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319.77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51.00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16,308.27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水泥混凝土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1.混凝土强度等级:C25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2.厚度:20cm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3.养生:水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319.77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146.72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46,916.65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人行道块料铺设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1.块料品种、规格:人行道砖、60厚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2.基础、垫层:材料品种、厚度:石屑垫层、20cm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350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131.00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45,850.00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单悬臂灯杆标志牌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材质、规格尺寸:0.6*6m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块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1,045.00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4,180.00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人行信号灯杆及灯具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1.灯杆材质、规格:3米高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2.信号灯规格、型号、组数:Φ300mm、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3.含基础和接地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深圳市维的美光电有限公司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根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5,600.00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67,200.00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机动车信号灯杆及灯具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1.灯杆材质、规格:5米高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2.信号灯规格、型号、组数:三灯组、Φ400mm、多功能信号灯、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2.3.含基础和接地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深圳市维的美光电有限公司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根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11,580.00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11,580.00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机动车信号灯杆及灯具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1.灯杆材质、规格:6.5米高，横臂6米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2.信号灯规格、型号、组数:三灯组、Φ400mm、多功能信号灯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3.含基础和接地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深圳市维的美光电有限公司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根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33,000.00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66,000.00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机动车信号灯杆及灯具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1.灯杆材质、规格:6.5米高，横臂12米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2.信号灯规格、型号、组数:三灯组、Φ400mm、多功能信号灯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3.含基础和接地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深圳市维的美光电有限公司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根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51,000.00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102,000.00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一体化智能机柜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1.室外型一体化智能机柜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2.配置要求:含基础和接地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30,000.00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30,000.00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交通监控接线小沙井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规格:400*400mm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座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860.00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8,600.00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交通监控接线大沙井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规格:600*800mm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座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1,500.00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16,500.00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现浇构件钢筋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1.材料种类:螺纹钢筋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2.钢筋规格:φ10~25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1.296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5,300.00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6,868.80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拆除路面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1.材质:混凝土路面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2.厚度:20cm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3.废料运距:6km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319.77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32.00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10,232.64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拆除人行道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1.材质:普通人行道砖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2.厚度:10cm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3.废料运距:6km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350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 6.44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2,254.00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拆除基层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1.材质:稳定基层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2.厚度:20cm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3.废料运距:6km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669.77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23.93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16,027.60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5" w:type="dxa"/>
            <w:gridSpan w:val="10"/>
            <w:shd w:val="clear" w:color="000000" w:fill="D9E1F2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1.2交通标识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单柱式标志杆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1.规格尺寸:Φ89*5*3950mm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2.含基础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根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1,000.00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4,000.00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单柱式标志杆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1.规格尺寸:Φ89*5*3380mm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2.含基础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根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900.00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1,800.00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标志板1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1.类型:禁止停车标志、限速标志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2.材质、规格尺寸:D=80cm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3.板面反光膜等级:IV类反光膜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块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665.00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5,320.00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标志板2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1.类型:减速让行标志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2.材质、规格尺寸:A=90cm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3.板面反光膜等级:IV类反光膜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块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550.00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2,200.00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标线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1.材料品种:环保热熔涂料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2.线型:交通标线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490.56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46.20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22,663.87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标记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1.材料品种:环保热熔涂料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2.类型:交通标记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71.5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61.61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4,405.12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隔离护栏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1.类型:预制钢构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2.规格、型号:Φ127*1500mm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155.00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12,400.00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5" w:type="dxa"/>
            <w:gridSpan w:val="10"/>
            <w:shd w:val="clear" w:color="000000" w:fill="B4C6E7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二、高清视频电子警察系统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聚氯乙烯绝缘电线1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规格:RVV-3*2.5mm2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400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12.12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4,848.00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聚氯乙烯绝缘电线2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规格:RVV-3*1.5mm2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10.20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2,448.00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聚录乙烯绝缘屏蔽电线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规格:RVSP-4*1.0mm2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1100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11.10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12,210.00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铜芯电线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规格:BVR-16mm2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13.35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667.50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光纤收发器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YTW101-SSC-01-20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广州邮通通信设备有限公司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520.00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2,080.00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工业级交换机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规格:8个10/100Mbps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1,200.00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4,800.00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工业级光纤交换机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YTSW208A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广州邮通通信设备有限公司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5,300.00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5,300.00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车牌识别及行为检测软件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规格:支持深度学习算法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苏州科达科技股份有限公司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2,600.00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15,600.00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通信软件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规格:主机与服务器通讯数据对接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苏州科达科技股份有限公司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4,000.00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16,000.00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室外超五类网络线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规格:防水室外超五类网络线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3.50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840.00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通讯光纤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规格:单模12芯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400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11.39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4,556.00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挂杆通信机箱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1.规格:400*500*300mm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2.功能:含空气开关、防雷器等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2,100.00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8,400.00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红绿灯信号检测器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XHD100-H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苏州科达科技股份有限公司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3,600.00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3,600.00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嵌入式控制主机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ITS200-S-4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苏州科达科技股份有限公司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9,000.00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36,000.00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电子警察抓拍摄像机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IPC695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苏州科达科技股份有限公司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14,500.00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87,000.00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反向卡口抓拍摄像机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IPC695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苏州科达科技股份有限公司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14,500.00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87,000.00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ONU光网络单元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规格:PON口:2个，20km，PE口:4个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3,200.00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3,200.00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电子警察杆件1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1.规格尺寸:高6米，横臂6米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2.含基础和接地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根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14,000.00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28,000.00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电子警察杆件2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1.规格尺寸:高6米，横臂12米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2.含基础和接地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根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22,000.00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44,000.00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LED补光灯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CXBG-1-PS-K210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苏州科达科技股份有限公司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1,300.00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15,600.00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LED频闪补光灯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CXBG-2-MC-K308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苏州科达科技股份有限公司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1,100.00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13,200.00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5" w:type="dxa"/>
            <w:gridSpan w:val="10"/>
            <w:shd w:val="clear" w:color="000000" w:fill="B4C6E7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三、闭路电视监控系统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交通监控配电箱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规格:600*500*1200mm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3,500.00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3,500.00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交联聚乙烯绝缘电力电缆1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规格:YJV-4*25+1*16mm2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167.72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83,860.00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交联聚乙烯绝缘电力电缆2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规格:VV-3*16mm2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41.83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20,915.00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聚氯乙烯绝缘电线1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规格:RVV-3*2.5mm2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12.12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2,424.00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聚氯乙烯绝缘电线2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规格:RVV-3*1.5mm2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10.20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408.00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铜芯电线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规格:BVR-16mm2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13.35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467.25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光纤收发器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YTW101-SSC-01-20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广州邮通通信设备有限公司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520.00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1,040.00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机柜、机架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OLT机框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8,500.00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8,500.00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光缆交接箱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规格:144芯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2,750.00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2,750.00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室外超五类网络线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规格:防水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3.50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140.00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通讯光纤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规格:单模12芯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11.39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5,695.00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通讯光纤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规格:单模72芯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2500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36.25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90,625.00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挂杆机箱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规格:400*500*300mm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功能:含空气开关、防雷器等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2,000.00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4,000.00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高清一体化全景联动摄像机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IPC980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苏州科达科技股份有限公司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6,800.00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13,600.00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模块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OLT PON业务卡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1,850.00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1,850.00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ONU光网络单元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规格:PON口:2个，20km，PE口:4个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3,200.00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6,400.00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监控杆件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规格尺寸:高12米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含基础和接地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根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8,600.00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17,200.00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5" w:type="dxa"/>
            <w:gridSpan w:val="10"/>
            <w:shd w:val="clear" w:color="000000" w:fill="B4C6E7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四、信号线，供电线路附属配套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挖一般土方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1.土壤类别:一、二类土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2.弃土运距:6km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3.部位:路基边坡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m3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24.83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397.28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挖沟槽土方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1.土壤类别:一、二类土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2.挖土深度:2m 内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3.废料运距:6km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m3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12.5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74.92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936.50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挖基坑土方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1.土壤类别:一、二类土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2.挖土深度:2m 内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m3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43.5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 8.20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356.70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回填方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1.密实度要求:按设计要求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2.填方材料品种:开挖土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m3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38.42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19.21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738.05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余方弃置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1.废弃料品种:开挖土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2.运距:6km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m3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5.08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22.10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112.27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水泥稳定碎(砾)石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1.石料规格:石渣级配碎石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2.厚度:15cm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27.56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26.93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742.19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水泥混凝土1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1.混凝土强度等级:C35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2.厚度:24cm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3.养生:水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175.00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4,375.00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水泥混凝土2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1.混凝土强度等级:C20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2.厚度:20cm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26.25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145.00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3,806.25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安砌侧(平、缘)石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1.材料品种、规格:C30预制侧石 50*50*25cm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2.基础、垫层:材料品种、厚度:L型侧石底座C15混凝土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30.08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135.81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4,085.16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顶管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1.拉顶管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2.材质及规格:镀锌钢管5条DN90，内套Φ60PVC塑料管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3.连接形式:钢管直通接口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4.泥浆要求:化学泥浆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688.00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61,920.00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砌筑井1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1.2号接线井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2.砌筑材料品种、规格、强度等级:灰砂砖、240*115*53mm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3.勾缝、抹面要求:内壁1:2水泥砂浆批荡2cm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4.盖板材质、规格:铸铁井盖600*800mm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5.5.井盖、井圈材质及规格:C20混凝土井圈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6.6.其它:角钢电缆支架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座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1,200.00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2,400.00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砌筑井2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1.4号接线井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2.砌筑材料品种、规格、强度等级:灰砂砖、240*115*53mm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3.勾缝、抹面要求:内壁1:2水泥砂浆批荡2cm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4.盖板材质、规格:铸铁井盖400*400mm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5.5.井盖、井圈材质及规格:C20混凝土井圈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座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450.00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900.00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人行道拆除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拆除人行道 普通粘土砖 平铺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 2.88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 86.40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拆除基层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小型机械拆除各类底层 厚15cm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14.88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446.40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拆除侧、平(缘)石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1.类型:绿化带底座、50*35*10cm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2.废料运距:6km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 4.50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297.00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5" w:type="dxa"/>
            <w:gridSpan w:val="10"/>
            <w:shd w:val="clear" w:color="000000" w:fill="B4C6E7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五、措施项目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5" w:type="dxa"/>
            <w:gridSpan w:val="10"/>
            <w:shd w:val="clear" w:color="000000" w:fill="D9E1F2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1.1绿色施工安全防护措施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绿色施工安全防护措施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绿色施工安全防护措施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25,000.00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25,000.00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5" w:type="dxa"/>
            <w:gridSpan w:val="10"/>
            <w:shd w:val="clear" w:color="000000" w:fill="D9E1F2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1.2其他措施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脚手架搭拆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脚手架搭拆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</w:t>
            </w:r>
            <w:r>
              <w:rPr>
                <w:rFonts w:hAnsi="宋体" w:cs="宋体"/>
                <w:color w:val="000000"/>
                <w:kern w:val="0"/>
                <w:sz w:val="20"/>
                <w:szCs w:val="20"/>
              </w:rPr>
              <w:t>0.00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  </w:t>
            </w:r>
            <w:r>
              <w:rPr>
                <w:rFonts w:hAnsi="宋体" w:cs="宋体"/>
                <w:color w:val="000000"/>
                <w:kern w:val="0"/>
                <w:sz w:val="20"/>
                <w:szCs w:val="20"/>
              </w:rPr>
              <w:t>0.00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高层施工增加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高层施工增加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</w:t>
            </w:r>
            <w:r>
              <w:rPr>
                <w:rFonts w:hAnsi="宋体" w:cs="宋体"/>
                <w:color w:val="000000"/>
                <w:kern w:val="0"/>
                <w:sz w:val="20"/>
                <w:szCs w:val="20"/>
              </w:rPr>
              <w:t>0.00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  </w:t>
            </w:r>
            <w:r>
              <w:rPr>
                <w:rFonts w:hAnsi="宋体" w:cs="宋体"/>
                <w:color w:val="000000"/>
                <w:kern w:val="0"/>
                <w:sz w:val="20"/>
                <w:szCs w:val="20"/>
              </w:rPr>
              <w:t>0.00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基础模板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1.构件类型:基础模板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137.79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57.50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7,922.93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基础垫层模板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1.构件类型:基础垫层模板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7.96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32.00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254.72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5" w:type="dxa"/>
            <w:gridSpan w:val="10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0"/>
                <w:szCs w:val="20"/>
              </w:rPr>
              <w:t>（2） S226省道与九星大道交叉口交通监控工程主要工程数量表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5" w:type="dxa"/>
            <w:gridSpan w:val="10"/>
            <w:shd w:val="clear" w:color="000000" w:fill="B4C6E7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一、交通控制系统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5" w:type="dxa"/>
            <w:gridSpan w:val="10"/>
            <w:shd w:val="clear" w:color="000000" w:fill="D9E1F2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1.1交通信号控制系统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交联聚乙烯绝缘电力电缆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规格:VV-3*10mm2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24.11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12,055.00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电缆保护管1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1.名称:塑料PE管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2.规格:4根DN110*6.6mm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3.敷设方式:埋地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4.其它:C30满包混凝土加固、专用管卡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528.00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110,352.00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电缆保护管2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1.名称:塑料PE管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2.规格:2根DN110*6.6mm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3.敷设方式:埋地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4.其它:50mm砂垫层、专用管卡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198.98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99,490.00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聚氯乙烯绝缘电线1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规格:RVV-3*1.5mm2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900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9.80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8,820.00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聚氯乙烯绝缘电线2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规格:RVV-7*1.5mm2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720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21.76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15,667.20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聚氯乙烯绝缘屏蔽电线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规格:RVSP-4*1.0mm2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850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10.20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8,670.00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光纤收发器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YTW101-SSC-01-20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广州邮通通信设备有限公司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520.00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2,080.00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工业级光纤交换机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YTSW208A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广州邮通通信设备有限公司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5,300.00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5,300.00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室外超五类网络线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规格:防水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3.50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280.00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光缆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规格:单模12芯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320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12.21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3,907.20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挖沟槽土方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1.土壤类别:一、二类土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2.挖土深度:2m 内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m3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253.4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 8.20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2,077.88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挖基坑土方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1.土壤类别:一、二类土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2.挖土深度:2m 内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m3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70.2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 8.20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575.64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回填方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1.密实度要求:按设计要求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2.填方材料品种:开挖土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m3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196.52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19.21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3,775.15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回填方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1.密实度要求:按设计要求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2.填方材料品种:石粉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m3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87.43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244.54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21,380.13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余方弃置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1.废弃料品种:开挖土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2.运距:6km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m3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116.9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22.10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2,583.49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水泥稳定碎(砾)石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1.水泥含量:6%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2.石料规格:石屑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3.厚度:20cm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390.83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51.00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19,932.33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水泥混凝土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1.混凝土强度等级:C25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2.厚度:20cm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3.养生:水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390.83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146.72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57,342.58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人行道块料铺设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1.块料品种、规格:人行道砖、60厚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2.基础、垫层:材料品种、厚度:石屑垫层、20cm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350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131.00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45,850.00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单悬臂灯杆标志牌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材质、规格尺寸:0.6*6m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块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1,045.00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4,180.00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人行信号灯杆及灯具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1.灯杆材质、规格:3米高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2.信号灯规格、型号、组数:Φ300mm、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3.含基础和接地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深圳市维的美光电有限公司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根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5,600.00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56,000.00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机动车信号灯杆及灯具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1.灯杆材质、规格:6.5米高，横臂6米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2.信号灯规格、型号、组数:三灯组、Φ400mm、多功能信号灯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3.含基础和接地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深圳市维的美光电有限公司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根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33,000.00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33,000.00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机动车信号灯杆及灯具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1.灯杆材质、规格:6.5米高，横臂8米，规格详见大样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2.信号灯规格、型号、组数:三灯组、Φ400mm、多功能信号灯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3.含基础和接地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深圳市维的美光电有限公司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根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35,000.00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35,000.00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机动车信号灯杆及灯具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1.灯杆材质、规格:6.5米高，横臂10米，规格详见大样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2.信号灯规格、型号、组数:三灯组、Φ400mm、多功能信号灯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3.含基础和接地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深圳市维的美光电有限公司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根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38,120.00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76,240.00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交通信号控制机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XHJ-CW-GA-HT23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无锡华通智能交通技术开发有限公司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41,000.00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41,000.00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视频交通检测器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HT-TSC-FDTS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无锡华通智能交通技术开发有限公司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35,000.00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35,000.00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一体化智能机柜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1.室外型一体化智能机柜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2.配置要求:含基础和接地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30,000.00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30,000.00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交通监控接线小沙井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规格:400*400mm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座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860.00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8,600.00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交通监控接线大沙井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规格:600*800mm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座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1,500.00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9,000.00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现浇构件钢筋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1.材料种类:螺纹钢筋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2.钢筋规格:φ10~25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1.195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5,300.00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6,333.50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拆除路面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1.材质:混凝土路面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2.厚度:20cm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3.废料运距:6km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390.83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32.00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12,506.56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拆除人行道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1.材质:普通人行道砖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2.厚度:10cm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3.废料运距:6km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350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 6.44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2,254.00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拆除基层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1.材质:稳定基层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2.厚度:20cm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3.废料运距:6km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740.83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23.93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17,728.06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5" w:type="dxa"/>
            <w:gridSpan w:val="10"/>
            <w:shd w:val="clear" w:color="000000" w:fill="D9E1F2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1.2交通标识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单柱式标志杆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1.规格尺寸:Φ89*4.5*3950mm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2.含基础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根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950.00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3,800.00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标志板1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1.类型:禁止停车标志、限速标志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2.材质、规格尺寸:D=80cm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3.板面反光膜等级:IV类反光膜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块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665.00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5,320.00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标线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1.材料品种:环保热熔涂料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2.线型:交通标线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454.26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46.20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20,986.81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标记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1.材料品种:环保热熔涂料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2.类型:交通标记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53.1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61.61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3,271.49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5" w:type="dxa"/>
            <w:gridSpan w:val="10"/>
            <w:shd w:val="clear" w:color="000000" w:fill="B4C6E7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二、高清视频电子警察系统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聚氯乙烯绝缘电线1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规格:RVV-3*2.5mm2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400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12.12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4,848.00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聚氯乙烯绝缘电线2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规格:RVV-3*1.5mm2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10.20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2,448.00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聚录乙烯绝缘屏蔽电线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规格:RVSP-4*1.0mm2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1000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11.10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11,100.00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铜芯电线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规格:BVR-16mm2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13.35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667.50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光纤收发器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YTW101-SSC-01-20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广州邮通通信设备有限公司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520.00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2,080.00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工业级交换机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规格:8个10/100Mbps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1,200.00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4,800.00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工业级光纤交换机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YTSW208A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广州邮通通信设备有限公司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5,300.00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5,300.00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车牌识别及行为检测软件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规格:支持深度学习算法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苏州科达科技股份有限公司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2,600.00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10,400.00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通信软件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规格:主机与服务器通讯数据对接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苏州科达科技股份有限公司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4,000.00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16,000.00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室外超五类网络线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规格:防水室外超五类网络线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3.50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560.00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通讯光纤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规格:单模12芯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400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11.39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4,556.00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挂杆通信机箱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1.规格:400*500*300mm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2.功能:含空气开关、防雷器等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2,100.00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8,400.00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红绿灯信号检测器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XHD100-H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苏州科达科技股份有限公司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3,600.00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3,600.00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嵌入式控制主机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ITS200-S-4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苏州科达科技股份有限公司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9,000.00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36,000.00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电子警察抓拍摄像机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IPC695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苏州科达科技股份有限公司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14,500.00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58,000.00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反向卡口抓拍摄像机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IPC695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苏州科达科技股份有限公司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14,500.00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58,000.00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ONU光网络单元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规格:PON口:2个，20km，PE口:4个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3,200.00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3,200.00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电子警察杆件1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1.规格尺寸:高6米，横臂10米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2.含基础和接地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根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19,500.00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19,500.00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电子警察杆件2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1.规格尺寸:高6米，横臂12米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2.含基础和接地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根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22,000.00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22,000.00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电子警察杆件3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1.规格尺寸:高6米，横臂14米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2.含基础和接地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根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24,160.00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48,320.00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LED补光灯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CXBG-1-PS-K210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苏州科达科技股份有限公司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1,300.00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13,000.00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LED频闪补光灯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CXBG-2-MC-K308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苏州科达科技股份有限公司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1,100.00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11,000.00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5" w:type="dxa"/>
            <w:gridSpan w:val="10"/>
            <w:shd w:val="clear" w:color="000000" w:fill="B4C6E7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三、闭路电视监控系统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交通监控配电箱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规格:600*500*1200mm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3,500.00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3,500.00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交联聚乙烯绝缘电力电缆1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规格:YJV-4*25+1*16mm2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167.72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83,860.00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交联聚乙烯绝缘电力电缆2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规格:VV-3*16mm2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41.83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20,915.00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聚氯乙烯绝缘电线1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规格:RVV-3*2.5mm2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12.12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2,424.00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聚氯乙烯绝缘电线2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规格:RVV-3*1.5mm2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10.20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408.00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铜芯电线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规格:BVR-16mm2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13.35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467.25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光纤收发器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YTW101-SSC-01-20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广州邮通通信设备有限公司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520.00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1,040.00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室外超五类网络线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规格:防水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3.50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140.00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通讯光纤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规格:单模12芯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11.39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5,695.00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挂杆机箱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1.规格:400*500*300mm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2.功能:含空气开关、防雷器等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2,000.00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4,000.00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高清一体化全景联动摄像机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IPC980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苏州科达科技股份有限公司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6,800.00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13,600.00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ONU光网络单元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规格:PON口:2个，20km，PE口:4个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3,200.00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6,400.00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监控杆件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规格尺寸:高12米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含基础和接地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根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8,600.00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17,200.00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5" w:type="dxa"/>
            <w:gridSpan w:val="10"/>
            <w:shd w:val="clear" w:color="000000" w:fill="B4C6E7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四、信号线，供电线路附属配套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挖一般土方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1.土壤类别:一、二类土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2.弃土运距:6km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3.部位:路基边坡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m3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925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24.83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22,967.75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挖沟槽土方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1.土壤类别:一、二类土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2.挖土深度:2m 内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3.废料运距:6km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m3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71.5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74.92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5,356.78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挖基坑土方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1.土壤类别:一、二类土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2.挖土深度:2m 内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m3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34.8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 8.20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285.36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回填方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1.密实度要求:按设计要求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2.填方材料品种:开挖土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m3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30.73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19.21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590.32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余方弃置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1.废弃料品种:开挖土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2.运距:6km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m3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4.07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22.10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 89.95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水泥稳定碎(砾)石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1.石料规格:石渣级配碎石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2.厚度:15cm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1567.76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26.93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42,219.78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水泥混凝土1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1.混凝土强度等级:C35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2.厚度:24cm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3.养生:水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1422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175.00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248,850.00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水泥混凝土2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1.混凝土强度等级:C20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2.厚度:20cm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1493.1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145.00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216,499.50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人行道块料铺设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1.块料品种、规格:人行道砖、5cm厚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2.基础、垫层:材料品种、厚度:M10砂浆3cm、15cm4%水泥稳定石屑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199.33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138.00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27,507.54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安砌侧(平、缘)石1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1.材料品种、规格:C30预制侧石 50*50*25cm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2.基础、垫层:材料品种、厚度:L型侧石底座C15混凝土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288.31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135.81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39,155.38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安砌侧(平、缘)石2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1.材料品种、规格:C30预制侧石 50*30*10cm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2.基础、垫层:材料品种、厚度:L型侧石底座C15混凝土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399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68.70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27,411.30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警示柱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1.类型:止车石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2.材质:C30仿花岗岩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3.规格、型号:D20/H100cm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215.09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3,871.62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顶管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1.拉顶管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2.材质及规格:镀锌钢管5条DN90，内套Φ60PVC塑料管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3.连接形式:钢管直通接口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4.泥浆要求:化学泥浆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688.00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61,920.00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砌筑井1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1.名称：2号接线井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2.砌筑材料品种、规格、强度等级:灰砂砖、240*115*53mm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3.勾缝、抹面要求:内壁1:2水泥砂浆批荡2cm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4.盖板材质、规格:铸铁井盖600*800mm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5.井盖、井圈材质及规格:C20混凝土井圈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6.其它:角钢电缆支架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座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1,200.00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2,400.00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砌筑井2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1.名称：4号接线井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2.砌筑材料品种、规格、强度等级:灰砂砖、240*115*53mm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3.勾缝、抹面要求:内壁1:2水泥砂浆批荡2cm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4.盖板材质、规格:铸铁井盖400*400mm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5.井盖、井圈材质及规格:C20混凝土井圈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座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450.00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900.00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拆除路面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1.材质:混凝土路面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2.厚度:44cm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3.废料运距:6km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468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68.00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31,824.00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拆除人行道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1.拆除人行道 普通粘土砖 平铺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2.73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 65.52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拆除基层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1.小型机械拆除各类底层 厚15cm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14.88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357.12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拆除侧、平(缘)石1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1.类型:绿化带底座、50*35*10cm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2.废料运距:6km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 4.50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427.50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拆除侧、平(缘)石2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1.类型:车行道侧石/底座、50*35*12cm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2.废料运距:6km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394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 4.15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1,635.10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种植土回(换)填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1.回填土质要求:种植土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m3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61.50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9,102.00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铺种草皮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1.养护期:1个月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2.草皮种类:台湾草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3.铺种方式:满铺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269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25.87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6,959.03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5" w:type="dxa"/>
            <w:gridSpan w:val="10"/>
            <w:shd w:val="clear" w:color="000000" w:fill="B4C6E7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五、措施项目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5" w:type="dxa"/>
            <w:gridSpan w:val="10"/>
            <w:shd w:val="clear" w:color="000000" w:fill="D9E1F2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5.1绿色施工安全防护措施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绿色施工安全防护措施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绿色施工安全防护措施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20,000.00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20,000.00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5" w:type="dxa"/>
            <w:gridSpan w:val="10"/>
            <w:shd w:val="clear" w:color="000000" w:fill="D9E1F2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5.2其他措施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脚手架搭拆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脚手架搭拆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</w:t>
            </w:r>
            <w:r>
              <w:rPr>
                <w:rFonts w:hAnsi="宋体" w:cs="宋体"/>
                <w:color w:val="000000"/>
                <w:kern w:val="0"/>
                <w:sz w:val="20"/>
                <w:szCs w:val="20"/>
              </w:rPr>
              <w:t>0.00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  </w:t>
            </w:r>
            <w:r>
              <w:rPr>
                <w:rFonts w:hAnsi="宋体" w:cs="宋体"/>
                <w:color w:val="000000"/>
                <w:kern w:val="0"/>
                <w:sz w:val="20"/>
                <w:szCs w:val="20"/>
              </w:rPr>
              <w:t>0.00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高层施工增加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高层施工增加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</w:t>
            </w:r>
            <w:r>
              <w:rPr>
                <w:rFonts w:hAnsi="宋体" w:cs="宋体"/>
                <w:color w:val="000000"/>
                <w:kern w:val="0"/>
                <w:sz w:val="20"/>
                <w:szCs w:val="20"/>
              </w:rPr>
              <w:t>0.00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  </w:t>
            </w:r>
            <w:r>
              <w:rPr>
                <w:rFonts w:hAnsi="宋体" w:cs="宋体"/>
                <w:color w:val="000000"/>
                <w:kern w:val="0"/>
                <w:sz w:val="20"/>
                <w:szCs w:val="20"/>
              </w:rPr>
              <w:t>0.00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基础模板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1.构件类型:基础模板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130.59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57.50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7,508.93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基础垫层模板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1.构件类型:基础垫层模板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6.84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32.00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218.88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5" w:type="dxa"/>
            <w:gridSpan w:val="10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0"/>
                <w:szCs w:val="20"/>
              </w:rPr>
              <w:t>（3）S368省道与郁南大道西交叉口交通监控工程主要工程数量表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5" w:type="dxa"/>
            <w:gridSpan w:val="10"/>
            <w:shd w:val="clear" w:color="000000" w:fill="B4C6E7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一、交通控制系统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5" w:type="dxa"/>
            <w:gridSpan w:val="10"/>
            <w:shd w:val="clear" w:color="000000" w:fill="D9E1F2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1.1交通信号控制系统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电力电缆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1.名称:交联聚乙烯绝缘电力电缆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2.规格:VV-3*10mm2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25.28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12,640.00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电缆保护管1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1.名称:塑料PE管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2.规格:4根DN110*6.6mm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3.敷设方式:埋地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4.其它:C30满包混凝土加固、专用管卡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528.00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68,640.00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电缆保护管2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1.名称:塑料PE管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2.规格:2根DN110*6.6mm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3.敷设方式:埋地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4.其它:50mm砂垫层、专用管卡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198.98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99,490.00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聚氯乙烯绝缘电线1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规格:RVV-3*1.5mm2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720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9.80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7,056.00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聚氯乙烯绝缘电线2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规格:RVV-7*1.5mm2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700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21.76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15,232.00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聚氯乙烯绝缘屏蔽电线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规格:RVSP-4*1.0mm2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600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10.20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6,120.00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光纤收发器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YTW101-SSC-01-20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广州邮通通信设备有限公司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520.00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1,560.00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工业级光纤交换机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YTSW208A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广州邮通通信设备有限公司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5,300.00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5,300.00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室外超五类网络线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规格:防水室外超五类网络线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3.50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210.00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光缆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规格:单模12芯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12.21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2,930.40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挖沟槽土方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1.土壤类别:一、二类土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2.挖土深度:2m 内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m3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201.46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 8.20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1,651.97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挖基坑土方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1.土壤类别:一、二类土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2.挖土深度:2m 内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m3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50.08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 8.20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410.66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回填方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1.密实度要求:按设计要求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2.填方材料品种:开挖土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m3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166.38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19.21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3,196.16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回填方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1.密实度要求:按设计要求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2.填方材料品种:石粉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m3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65.63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244.54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16,049.16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余方弃置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1.废弃料品种:开挖土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2.运距:6km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m3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85.34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22.10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1,886.01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水泥稳定碎(砾)石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1.水泥含量:6%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2.石料规格:石屑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3.厚度:20cm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243.1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51.00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12,398.10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水泥混凝土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1.混凝土强度等级:C25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2.厚度:20cm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3.养生:水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243.1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146.72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35,667.63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人行道块料铺设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1.块料品种、规格:人行道砖、60厚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2.基础、垫层:材料品种、厚度:石屑垫层、20cm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350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131.00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45,850.00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标志横向板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1.材质、规格尺寸:0.6*1.6m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块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1,035.23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3,105.69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人行信号灯杆及灯具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1.灯杆材质、规格:3米高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2.信号灯规格、型号、组数:Φ300mm、3.含基础和接地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深圳市维的美光电有限公司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根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5,600.00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44,800.00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机动车信号灯杆及灯具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1.灯杆材质、规格:6.5米高，横臂6米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2.信号灯规格、型号、组数:三灯组、Φ400mm、多功能信号灯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3.含基础和接地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深圳市维的美光电有限公司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根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33,000.00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99,000.00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交通信号控制机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XHJ-CW-GA-HT23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无锡华通智能交通技术开发有限公司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41,000.00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41,000.00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视频交通检测器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HT-TSC-FDTS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无锡华通智能交通技术开发有限公司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35,000.00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35,000.00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一体化智能机柜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1.室外型一体化智能机柜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2.配置要求:含基础和接地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30,000.00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30,000.00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交通监控接线小沙井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规格:400*400mm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座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860.00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8,600.00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交通监控接线大沙井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规格:600*800mm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座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1,500.00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9,000.00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现浇构件钢筋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1.材料种类:螺纹钢筋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2.钢筋规格:φ10~25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1.195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5,300.00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6,333.50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拆除路面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1.材质:混凝土路面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2.厚度:20cm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3.废料运距:6km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243.1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32.00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7,779.20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拆除人行道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1.材质:普通人行道砖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2.厚度:10cm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3.废料运距:6km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350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 6.44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2,254.00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拆除基层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1.材质:稳定基层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2.厚度:20cm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3.废料运距:6km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593.1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23.93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14,192.88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5" w:type="dxa"/>
            <w:gridSpan w:val="10"/>
            <w:shd w:val="clear" w:color="000000" w:fill="D9E1F2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1.2交通标识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单柱式标志杆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1.规格尺寸:Φ89*4.5*3950mm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2.含基础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根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950.00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2,850.00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标志板1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1.类型:禁止停车标志、限速标志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2.材质、规格尺寸:D=80cm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3.板面反光膜等级:IV类反光膜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块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665.00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3,990.00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标线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1.材料品种:环保热熔涂料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2.线型:交通标线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492.69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46.20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22,762.28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标记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1.材料品种:环保热熔涂料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2.类型:交通标记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44.45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61.61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2,738.56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5" w:type="dxa"/>
            <w:gridSpan w:val="10"/>
            <w:shd w:val="clear" w:color="000000" w:fill="B4C6E7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二、高清视频电子警察系统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聚氯乙烯绝缘电线1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规格:RVV-3*2.5mm2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12.12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3,636.00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聚氯乙烯绝缘电线2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规格:RVV-3*1.5mm2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10.20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2,040.00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聚录乙烯绝缘屏蔽电线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规格:RVSP-4*1.0mm2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800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11.10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8,880.00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铜芯电线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规格:BVR-16mm2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13.35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467.25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光纤收发器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YTW101-SSC-01-20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广州邮通通信设备有限公司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520.00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1,560.00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工业级交换机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规格:8个10/100Mbps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1,200.00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3,600.00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工业级光纤交换机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YTSW208A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广州邮通通信设备有限公司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5,300.00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5,300.00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车牌识别及行为检测软件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规格:支持深度学习算法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苏州科达科技股份有限公司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2,600.00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7,800.00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通信软件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规格:主机与服务器通讯数据对接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苏州科达科技股份有限公司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4,000.00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12,000.00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室外超五类网络线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规格:防水室外超五类网络线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3.50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420.00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通讯光纤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规格:单模12芯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11.39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3,417.00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挂杆通信机箱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1.规格:400*500*300mm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2.功能:含空气开关、防雷器等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2,100.00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6,300.00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红绿灯信号检测器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XHD100-H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苏州科达科技股份有限公司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3,600.00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3,600.00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嵌入式控制主机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ITS200-S-4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苏州科达科技股份有限公司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9,000.00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27,000.00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电子警察抓拍摄像机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IPC695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苏州科达科技股份有限公司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14,500.00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43,500.00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反向卡口抓拍摄像机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IPC695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苏州科达科技股份有限公司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14,500.00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43,500.00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ONU光网络单元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规格:PON口:2个，20km，PE口:4个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3,200.00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3,200.00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电子警察杆件1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1.规格尺寸:高6米，横臂12米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2.含基础和接地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根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21,000.00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21,000.00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电子警察杆件2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1.规格尺寸:高6米，横臂8米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2.含基础和接地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根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16,000.00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32,000.00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LED补光灯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CXBG-1-PS-K210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苏州科达科技股份有限公司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1,300.00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6,500.00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LED频闪补光灯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CXBG-2-MC-K308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苏州科达科技股份有限公司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1,100.00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5,500.00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5" w:type="dxa"/>
            <w:gridSpan w:val="10"/>
            <w:shd w:val="clear" w:color="000000" w:fill="B4C6E7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三、闭路电视监控系统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交通监控配电箱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规格:600*500*1200mm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3,500.00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3,500.00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交联聚乙烯绝缘电力电缆1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规格:YJV-4*25+1*16mm2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167.72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83,860.00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交联聚乙烯绝缘电力电缆2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规格:VV-3*16mm2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41.83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20,915.00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聚氯乙烯绝缘电线1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规格:RVV-3*2.5mm2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12.12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2,424.00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聚氯乙烯绝缘电线2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规格:RVV-3*1.5mm2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10.20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408.00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铜芯电线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规格:BVR-16mm2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13.35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467.25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光纤收发器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YTW101-SSC-01-20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广州邮通通信设备有限公司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520.00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1,040.00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室外超五类网络线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规格:防水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3.50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140.00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通讯光纤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规格:单模12芯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11.39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5,695.00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挂杆机箱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1.规格:400*500*300mm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2.功能:含空气开关、防雷器等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2,000.00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4,000.00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高清一体化全景联动摄像机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IPC980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苏州科达科技股份有限公司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6,800.00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13,600.00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ONU光网络单元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规格:PON口:2个，20km，PE口:4个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3,200.00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6,400.00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监控杆件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规格尺寸:高12米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含基础和接地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根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8,600.00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17,200.00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5" w:type="dxa"/>
            <w:gridSpan w:val="10"/>
            <w:shd w:val="clear" w:color="000000" w:fill="B4C6E7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四、信号线，供电线路附属配套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挖基坑土方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1.土壤类别:一、二类土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2.挖土深度:2m 内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m3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34.8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 8.20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285.36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回填方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1.密实度要求:按设计要求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2.填方材料品种:开挖土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m3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30.73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19.21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590.32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余方弃置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1.废弃料品种:开挖土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2.运距:6km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m3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4.07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22.10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 89.95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顶管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1.拉顶管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2.材质及规格:镀锌钢管5条DN90，内套Φ60PVC塑料管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3.连接形式:钢管直通接口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4.泥浆要求:化学泥浆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688.00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61,920.00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砌筑井1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1.名称:2号接线井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2.砌筑材料品种、规格、强度等级:灰砂砖、240*115*53mm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3.勾缝、抹面要求:内壁1:2水泥砂浆批荡2cm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4.盖板材质、规格:铸铁井盖600*800mm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5.井盖、井圈材质及规格:C20混凝土井圈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6.其它:角钢电缆支架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座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1,200.00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2,400.00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砌筑井2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1.名称:4号接线井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2.砌筑材料品种、规格、强度等级:灰砂砖、240*115*53mm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3.勾缝、抹面要求:内壁1:2水泥砂浆批荡2cm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4.盖板材质、规格:铸铁井盖400*400mm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5.井盖、井圈材质及规格:C20混凝土井圈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座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450.00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900.00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拆除人行道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1.拆除人行道 普通粘土砖 平铺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2.73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 65.52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拆除基层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1.小型机械拆除各类底层 厚15cm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14.88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357.12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5" w:type="dxa"/>
            <w:gridSpan w:val="10"/>
            <w:shd w:val="clear" w:color="000000" w:fill="B4C6E7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五、措施项目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5" w:type="dxa"/>
            <w:gridSpan w:val="10"/>
            <w:shd w:val="clear" w:color="000000" w:fill="D9E1F2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5.1绿色施工安全防护措施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绿色施工安全防护措施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绿色施工安全防护措施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20,000.00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20,000.00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5" w:type="dxa"/>
            <w:gridSpan w:val="10"/>
            <w:shd w:val="clear" w:color="000000" w:fill="D9E1F2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5.2其他措施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脚手架搭拆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脚手架搭拆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</w:t>
            </w:r>
            <w:r>
              <w:rPr>
                <w:rFonts w:hAnsi="宋体" w:cs="宋体"/>
                <w:color w:val="000000"/>
                <w:kern w:val="0"/>
                <w:sz w:val="20"/>
                <w:szCs w:val="20"/>
              </w:rPr>
              <w:t>0.00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  </w:t>
            </w:r>
            <w:r>
              <w:rPr>
                <w:rFonts w:hAnsi="宋体" w:cs="宋体"/>
                <w:color w:val="000000"/>
                <w:kern w:val="0"/>
                <w:sz w:val="20"/>
                <w:szCs w:val="20"/>
              </w:rPr>
              <w:t>0.00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高层施工增加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高层施工增加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</w:t>
            </w:r>
            <w:r>
              <w:rPr>
                <w:rFonts w:hAnsi="宋体" w:cs="宋体"/>
                <w:color w:val="000000"/>
                <w:kern w:val="0"/>
                <w:sz w:val="20"/>
                <w:szCs w:val="20"/>
              </w:rPr>
              <w:t>0.00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  </w:t>
            </w:r>
            <w:r>
              <w:rPr>
                <w:rFonts w:hAnsi="宋体" w:cs="宋体"/>
                <w:color w:val="000000"/>
                <w:kern w:val="0"/>
                <w:sz w:val="20"/>
                <w:szCs w:val="20"/>
              </w:rPr>
              <w:t>0.00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基础模板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1.构件类型:基础模板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125.79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57.50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7,232.93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基础垫层模板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1.构件类型:基础垫层模板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6.28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32.00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200.96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5" w:type="dxa"/>
            <w:gridSpan w:val="10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0"/>
                <w:szCs w:val="20"/>
              </w:rPr>
              <w:t>（4）九星大道盛世江南处交叉口交通监控工程主要工程数量表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5" w:type="dxa"/>
            <w:gridSpan w:val="10"/>
            <w:shd w:val="clear" w:color="000000" w:fill="B4C6E7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一、交通控制系统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5" w:type="dxa"/>
            <w:gridSpan w:val="10"/>
            <w:shd w:val="clear" w:color="000000" w:fill="D9E1F2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1.1交通信号控制系统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交联聚乙烯绝缘电力电缆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规格:VV-3*10mm2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24.11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12,055.00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电缆保护管1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1.名称:塑料PE管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2.规格:4根DN110*6.6mm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3.敷设方式:埋地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4.其它:C30满包混凝土加固、专用管卡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528.00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108,768.00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电缆保护管2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1.名称:塑料PE管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2.规格:2根DN110*6.6mm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3.敷设方式:埋地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4.其它:50mm砂垫层、专用管卡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198.98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99,490.00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聚氯乙烯绝缘电线1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规格:RVV-3*1.5mm2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900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9.80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8,820.00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聚氯乙烯绝缘电线2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规格:RVV-7*1.5mm2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800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21.76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17,408.00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聚氯乙烯绝缘屏蔽电线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规格:RVSP-4*1.0mm2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850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10.20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8,670.00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光纤收发器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YTW101-SSC-01-20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广州邮通通信设备有限公司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520.00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2,080.00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工业级光纤交换机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YTSW208A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广州邮通通信设备有限公司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5,300.00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5,300.00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室外超五类网络线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规格:防水室外超五类网络线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3.50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280.00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光缆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规格:单模12芯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320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12.21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3,907.20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挖沟槽土方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1.土壤类别:一、二类土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2.挖土深度:2m 内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m3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251.42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 8.20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2,061.64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挖基坑土方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1.土壤类别:一、二类土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2.挖土深度:2m 内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m3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59.95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 8.20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491.59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回填方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1.密实度要求:按设计要求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2.填方材料品种:开挖土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m3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195.36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19.21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3,752.87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回填方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1.密实度要求:按设计要求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2.填方材料品种:石粉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m3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86.61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244.54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21,179.61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余方弃置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1.废弃料品种:开挖土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2.运距:6km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m3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111.93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22.10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2,473.65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水泥稳定碎(砾)石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1.水泥含量:6%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2.石料规格:石屑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3.厚度:20cm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385.22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51.00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19,646.22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水泥混凝土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1.混凝土强度等级:C25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2.厚度:20cm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3.养生:水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385.22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146.72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56,519.48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人行道块料铺设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1.块料品种、规格:人行道砖、60厚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2.基础、垫层:材料品种、厚度:石屑垫层、20cm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350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131.00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45,850.00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标志横向板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1.材质、规格尺寸:0.6*1.6m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块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1,035.23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4,140.92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人行信号灯杆及灯具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1.类型:人行信号灯杆及灯具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2.灯杆材质、规格:3米高，规格详见大样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3.信号灯规格、型号、组数:Φ300mm、4.含基础和接地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深圳市维的美光电有限公司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根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5,600.00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44,800.00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机动车信号灯杆及灯具1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1.类型:机动车信号灯杆及灯具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2.灯杆材质、规格:6.5米高，横臂8米，规格详见大样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3.信号灯规格、型号、组数:三灯组、Φ400mm、多功能信号灯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4.含基础和接地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深圳市维的美光电有限公司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根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35,000.00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70,000.00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机动车信号灯杆及灯具2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1.类型:机动车信号灯杆及灯具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2.灯杆材质、规格:6.5米高，横臂12米，规格详见大样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3.信号灯规格、型号、组数:三灯组、Φ400mm、多功能信号灯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4.含基础和接地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深圳市维的美光电有限公司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根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42,000.00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84,000.00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交通信号控制机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XHJ-CW-GA-HT23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无锡华通智能交通技术开发有限公司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41,000.00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41,000.00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视频交通检测器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HT-TSC-FDTS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无锡华通智能交通技术开发有限公司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35,000.00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35,000.00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一体化智能机柜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1.室外型一体化智能机柜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2.配置要求:含基础和接地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30,000.00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30,000.00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交通监控接线小沙井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规格:400*400mm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座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860.00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8,600.00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交通监控接线大沙井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规格:600*800mm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座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1,500.00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9,000.00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现浇构件钢筋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1.材料种类:螺纹钢筋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2.钢筋规格:φ10~25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1.128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5,300.00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5,978.40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拆除路面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1.材质:混凝土路面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2.厚度:20cm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3.废料运距:6km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385.22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32.00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12,327.04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拆除人行道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1.材质:普通人行道砖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2.厚度:10cm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3.废料运距:6km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350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 6.44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2,254.00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拆除基层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1.材质:稳定基层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2.厚度:20cm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3.废料运距:6km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735.22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23.93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17,593.81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5" w:type="dxa"/>
            <w:gridSpan w:val="10"/>
            <w:shd w:val="clear" w:color="000000" w:fill="D9E1F2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1.2交通标识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单柱式标志杆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1.规格尺寸:Φ89*4.5*3950mm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2.含基础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根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950.00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3,800.00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标志板1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1.类型:禁止停车标志、限速标志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2.材质、规格尺寸:D=80cm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3.板面反光膜等级:IV类反光膜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块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665.00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5,320.00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标线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1.材料品种:环保热熔涂料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2.线型:交通标线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449.48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46.20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20,765.98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标记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1.材料品种:环保热熔涂料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2.类型:交通标记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52.59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61.61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3,240.07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5" w:type="dxa"/>
            <w:gridSpan w:val="10"/>
            <w:shd w:val="clear" w:color="000000" w:fill="B4C6E7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二、高清视频电子警察系统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聚氯乙烯绝缘电线1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规格:RVV-3*2.5mm2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400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12.12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4,848.00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聚氯乙烯绝缘电线2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规格:RVV-3*1.5mm2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10.20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2,448.00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聚录乙烯绝缘屏蔽电线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规格:RVSP-4*1.0mm2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1000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11.10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11,100.00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铜芯电线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规格:BVR-16mm2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13.35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667.50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光纤收发器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YTW101-SSC-01-20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广州邮通通信设备有限公司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520.00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2,080.00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工业级交换机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规格:8个10/100Mbps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1,200.00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4,800.00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工业级光纤交换机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YTSW208A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广州邮通通信设备有限公司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5,300.00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5,300.00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车牌识别及行为检测软件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规格:支持深度学习算法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苏州科达科技股份有限公司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2,600.00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15,600.00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通信软件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规格:主机与服务器通讯数据对接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苏州科达科技股份有限公司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4,000.00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16,000.00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室外超五类网络线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规格:防水室外超五类网络线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3.50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840.00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通讯光纤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规格:单模12芯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400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11.39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4,556.00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挂杆通信机箱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1.规格:400*500*300mm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2.功能:含空气开关、防雷器等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2,100.00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8,400.00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红绿灯信号检测器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XHD100-H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苏州科达科技股份有限公司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3,600.00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3,600.00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嵌入式控制主机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ITS200-S-4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苏州科达科技股份有限公司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9,000.00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36,000.00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电子警察抓拍摄像机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IPC695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苏州科达科技股份有限公司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14,500.00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87,000.00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反向卡口抓拍摄像机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IPC695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苏州科达科技股份有限公司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14,500.00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87,000.00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ONU光网络单元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规格:PON口:2个，20km，PE口:4个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3,200.00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3,200.00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电子警察杆件1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1.类型:电子警察杆件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2.规格尺寸:高6米，横臂8米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3.含基础和接地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根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16,500.00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33,000.00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电子警察杆件2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1.类型:电子警察杆件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2.规格尺寸:高6米，横臂16米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3.含基础和接地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根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26,000.00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52,000.00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LED补光灯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CXBG-1-PS-K210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苏州科达科技股份有限公司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1,300.00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15,600.00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LED频闪补光灯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CXBG-2-MC-K308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苏州科达科技股份有限公司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1,100.00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13,200.00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5" w:type="dxa"/>
            <w:gridSpan w:val="10"/>
            <w:shd w:val="clear" w:color="000000" w:fill="B4C6E7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三、闭路电视监控系统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交通监控配电箱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规格:600*500*1200mm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3,500.00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3,500.00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交联聚乙烯绝缘电力电缆1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规格:YJV-4*25+1*16mm2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167.72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83,860.00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交联聚乙烯绝缘电力电缆2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规格:VV-3*16mm2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41.83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20,915.00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聚氯乙烯绝缘电线1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规格:RVV-3*2.5mm2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12.12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2,424.00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聚氯乙烯绝缘电线2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规格:RVV-3*1.5mm2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10.20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408.00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铜芯电线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规格:BVR-16mm2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13.35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467.25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4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光纤收发器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YTW101-SSC-01-20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广州邮通通信设备有限公司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520.00 </w:t>
            </w:r>
          </w:p>
        </w:tc>
        <w:tc>
          <w:tcPr>
            <w:tcW w:w="111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1,040.00 </w:t>
            </w:r>
          </w:p>
        </w:tc>
        <w:tc>
          <w:tcPr>
            <w:tcW w:w="44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室外超五类网络线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规格:防水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3.50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140.00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通讯光纤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规格:单模12芯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11.39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5,695.00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挂杆机箱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1.规格:400*500*300mm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2.功能:含空气开关、防雷器等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2,000.00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4,000.00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高清一体化全景联动摄像机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IPC980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苏州科达科技股份有限公司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6,800.00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13,600.00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ONU光网络单元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规格:PON口:2个，20km，PE口:4个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3,200.00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6,400.00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监控杆件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规格尺寸:高12米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含基础和接地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根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8,600.00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17,200.00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5" w:type="dxa"/>
            <w:gridSpan w:val="10"/>
            <w:shd w:val="clear" w:color="000000" w:fill="B4C6E7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四、信号线，供电线路附属配套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挖一般土方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1.土壤类别:一、二类土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2.弃土运距:6km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3.部位:路基边坡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m3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465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24.83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11,545.95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挖沟槽土方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1.土壤类别:一、二类土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2.挖土深度:2m 内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3.废料运距:6km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m3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74.92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3,746.00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挖基坑土方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1.土壤类别:一、二类土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2.挖土深度:2m 内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m3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26.1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 8.20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214.02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回填方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1.密实度要求:按设计要求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2.填方材料品种:开挖土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m3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23.05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19.21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442.79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余方弃置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1.废弃料品种:开挖土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2.运距:6km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m3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3.05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22.10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 67.41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水泥稳定碎(砾)石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1.石料规格:石渣级配碎石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2.厚度:15cm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788.29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26.93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21,228.65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水泥混凝土1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1.混凝土强度等级:C35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2.厚度:24cm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3.养生:水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715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175.00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125,125.00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水泥混凝土2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1.混凝土强度等级:C20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2.厚度:20cm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750.75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145.00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108,858.75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人行道块料铺设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1.块料品种、规格:人行道砖、5cm厚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2.基础、垫层:材料品种、厚度:M10砂浆3cm、15cm4%水泥稳定石屑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101.1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138.00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13,951.80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安砌侧(平、缘)石1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1.材料品种、规格:C30预制侧石 50*50*25cm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2.基础、垫层:材料品种、厚度:L型侧石底座C15混凝土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133.57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135.81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18,140.14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安砌侧(平、缘)石2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1.材料品种、规格:C30预制侧石 50*30*10cm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2.基础、垫层:材料品种、厚度:L型侧石底座C15混凝土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68.70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13,053.00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警示柱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1.类型:止车石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2.材质:C30仿花岗岩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3.规格、型号:D20/H100cm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215.09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3,871.62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顶管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1.拉顶管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2.材质及规格:镀锌钢管5条DN90，内套Φ60PVC塑料管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3.连接形式:钢管直通接口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4.泥浆要求:化学泥浆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688.00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61,920.00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砌筑井1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1.名称:2号接线井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2.砌筑材料品种、规格、强度等级:灰砂砖、240*115*53mm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3.勾缝、抹面要求:内壁1:2水泥砂浆批荡2cm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4.盖板材质、规格:铸铁井盖600*800mm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5.井盖、井圈材质及规格:C20混凝土井圈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6.其它:角钢电缆支架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座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1,200.00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2,400.00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砌筑井2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1.名称:4号接线井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2.砌筑材料品种、规格、强度等级:灰砂砖、240*115*53mm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3.勾缝、抹面要求:内壁1:2水泥砂浆批荡2cm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4.盖板材质、规格:铸铁井盖400*400mm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5.井盖、井圈材质及规格:C20混凝土井圈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座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450.00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900.00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拆除路面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1.材质:混凝土路面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2.厚度:44cm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3.废料运距:6km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68.00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11,288.00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拆除人行道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1.拆除人行道 普通粘土砖 平铺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2.73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 49.14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拆除基层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1.小型机械拆除各类底层 厚15cm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14.88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267.84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拆除侧、平(缘)石1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1.类型:绿化带底座、50*35*10cm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2.废料运距:6km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 4.50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306.00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拆除侧、平(缘)石2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1.类型:车行道侧石/底座、50*35*12cm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2.废料运距:6km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 4.15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709.65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种植土回(换)填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1.回填土质要求:种植土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m3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61.50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2,214.00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铺种草皮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定制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1.养护期:1个月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2.草皮种类:台湾草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3.铺种方式:满铺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25.87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1,681.55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5" w:type="dxa"/>
            <w:gridSpan w:val="10"/>
            <w:shd w:val="clear" w:color="000000" w:fill="B4C6E7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五、施工措施项目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5" w:type="dxa"/>
            <w:gridSpan w:val="10"/>
            <w:shd w:val="clear" w:color="000000" w:fill="D9E1F2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5.1绿色施工安全防护措施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绿色施工安全防护措施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绿色施工安全防护措施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28,000.00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28,000.00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5" w:type="dxa"/>
            <w:gridSpan w:val="10"/>
            <w:shd w:val="clear" w:color="000000" w:fill="D9E1F2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5.2其他措施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脚手架搭拆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脚手架搭拆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</w:t>
            </w:r>
            <w:r>
              <w:rPr>
                <w:rFonts w:hAnsi="宋体" w:cs="宋体"/>
                <w:color w:val="000000"/>
                <w:kern w:val="0"/>
                <w:sz w:val="20"/>
                <w:szCs w:val="20"/>
              </w:rPr>
              <w:t>0.00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  </w:t>
            </w:r>
            <w:r>
              <w:rPr>
                <w:rFonts w:hAnsi="宋体" w:cs="宋体"/>
                <w:color w:val="000000"/>
                <w:kern w:val="0"/>
                <w:sz w:val="20"/>
                <w:szCs w:val="20"/>
              </w:rPr>
              <w:t>0.00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高层施工增加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高层施工增加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</w:t>
            </w:r>
            <w:r>
              <w:rPr>
                <w:rFonts w:hAnsi="宋体" w:cs="宋体"/>
                <w:color w:val="000000"/>
                <w:kern w:val="0"/>
                <w:sz w:val="20"/>
                <w:szCs w:val="20"/>
              </w:rPr>
              <w:t>0.00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  </w:t>
            </w:r>
            <w:r>
              <w:rPr>
                <w:rFonts w:hAnsi="宋体" w:cs="宋体"/>
                <w:color w:val="000000"/>
                <w:kern w:val="0"/>
                <w:sz w:val="20"/>
                <w:szCs w:val="20"/>
              </w:rPr>
              <w:t>0.00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基础模板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1.构件类型:基础模板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121.68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57.50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6,996.60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43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基础垫层模板</w:t>
            </w:r>
          </w:p>
        </w:tc>
        <w:tc>
          <w:tcPr>
            <w:tcW w:w="208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1.构件类型:基础垫层模板</w:t>
            </w:r>
          </w:p>
        </w:tc>
        <w:tc>
          <w:tcPr>
            <w:tcW w:w="898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580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中国</w:t>
            </w:r>
          </w:p>
        </w:tc>
        <w:tc>
          <w:tcPr>
            <w:tcW w:w="45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901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7.43</w:t>
            </w:r>
          </w:p>
        </w:tc>
        <w:tc>
          <w:tcPr>
            <w:tcW w:w="1289" w:type="dxa"/>
            <w:shd w:val="clear" w:color="FFFFFF" w:fill="FFFFFF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     32.00 </w:t>
            </w:r>
          </w:p>
        </w:tc>
        <w:tc>
          <w:tcPr>
            <w:tcW w:w="1119" w:type="dxa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 xml:space="preserve">          237.76 </w:t>
            </w:r>
          </w:p>
        </w:tc>
        <w:tc>
          <w:tcPr>
            <w:tcW w:w="44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5" w:type="dxa"/>
            <w:gridSpan w:val="2"/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0"/>
                <w:szCs w:val="20"/>
              </w:rPr>
              <w:t>总计：</w:t>
            </w:r>
          </w:p>
        </w:tc>
        <w:tc>
          <w:tcPr>
            <w:tcW w:w="7780" w:type="dxa"/>
            <w:gridSpan w:val="8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hAnsi="宋体" w:cs="宋体"/>
                <w:b/>
                <w:bCs/>
                <w:color w:val="000000"/>
                <w:kern w:val="0"/>
                <w:sz w:val="20"/>
                <w:szCs w:val="20"/>
              </w:rPr>
              <w:t>大写：陆佰柒拾壹万玖仟陆佰柒拾捌元整  （¥  6,719,678.00 ）</w:t>
            </w:r>
          </w:p>
        </w:tc>
      </w:tr>
    </w:tbl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163ACE"/>
    <w:rsid w:val="13AD2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</w:pPr>
    <w:rPr>
      <w:rFonts w:ascii="宋体" w:eastAsia="宋体" w:hAnsiTheme="minorHAnsi" w:cstheme="minorBidi"/>
      <w:kern w:val="2"/>
      <w:sz w:val="24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2字符"/>
    <w:basedOn w:val="1"/>
    <w:qFormat/>
    <w:uiPriority w:val="0"/>
    <w:pPr>
      <w:tabs>
        <w:tab w:val="left" w:pos="1889"/>
      </w:tabs>
      <w:ind w:firstLine="200" w:firstLineChars="200"/>
      <w:jc w:val="both"/>
    </w:pPr>
    <w:rPr>
      <w:bCs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2021-08-10T09:12:01Z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